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13A7" w14:textId="77777777" w:rsidR="00363E36" w:rsidRDefault="00363E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</w:rPr>
      </w:pPr>
      <w:r>
        <w:rPr>
          <w:i/>
        </w:rPr>
        <w:t>Policy</w:t>
      </w:r>
    </w:p>
    <w:p w14:paraId="1875F045" w14:textId="77777777" w:rsidR="00363E36" w:rsidRDefault="00363E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7F8F519E" w14:textId="77777777" w:rsidR="00363E36" w:rsidRDefault="00363E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DATA/RECORDS RETENTION</w:t>
      </w:r>
    </w:p>
    <w:p w14:paraId="383B1056" w14:textId="77777777" w:rsidR="00363E36" w:rsidRPr="005005F1" w:rsidRDefault="00363E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32"/>
          <w:szCs w:val="32"/>
        </w:rPr>
      </w:pPr>
    </w:p>
    <w:p w14:paraId="4CEE897C" w14:textId="13BAC0CC" w:rsidR="00363E36" w:rsidRDefault="00363E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32"/>
        </w:rPr>
      </w:pPr>
      <w:r>
        <w:rPr>
          <w:i/>
          <w:iCs/>
          <w:sz w:val="16"/>
        </w:rPr>
        <w:t>Code</w:t>
      </w:r>
      <w:r w:rsidR="005005F1" w:rsidRPr="005005F1">
        <w:rPr>
          <w:i/>
          <w:iCs/>
          <w:sz w:val="32"/>
          <w:szCs w:val="32"/>
        </w:rPr>
        <w:t xml:space="preserve"> </w:t>
      </w:r>
      <w:r>
        <w:rPr>
          <w:rFonts w:ascii="Helvetica" w:hAnsi="Helvetica"/>
          <w:b/>
          <w:sz w:val="32"/>
        </w:rPr>
        <w:t>EHB</w:t>
      </w:r>
      <w:r w:rsidR="005005F1">
        <w:rPr>
          <w:rFonts w:ascii="Helvetica" w:hAnsi="Helvetica"/>
          <w:b/>
          <w:sz w:val="32"/>
        </w:rPr>
        <w:t xml:space="preserve">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5005F1">
        <w:rPr>
          <w:rFonts w:ascii="Helvetica" w:hAnsi="Helvetica"/>
          <w:b/>
          <w:iCs/>
          <w:sz w:val="32"/>
        </w:rPr>
        <w:t>DRAFT/1</w:t>
      </w:r>
      <w:r w:rsidR="006E4F0A">
        <w:rPr>
          <w:rFonts w:ascii="Helvetica" w:hAnsi="Helvetica"/>
          <w:b/>
          <w:iCs/>
          <w:sz w:val="32"/>
        </w:rPr>
        <w:t>9</w:t>
      </w:r>
    </w:p>
    <w:p w14:paraId="59C0F89C" w14:textId="0E0C2AAD" w:rsidR="00363E36" w:rsidRDefault="00156D20" w:rsidP="005005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24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CD186E" wp14:editId="5E8777CF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44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6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KiWo9nY&#10;AAAABgEAAA8AAAAAAAAAAAAAAAAAbAQAAGRycy9kb3ducmV2LnhtbFBLBQYAAAAABAAEAPMAAABx&#10;BQAAAAA=&#10;" o:allowincell="f" strokeweight="1.5pt"/>
            </w:pict>
          </mc:Fallback>
        </mc:AlternateContent>
      </w:r>
    </w:p>
    <w:p w14:paraId="5A2FDBD4" w14:textId="519CC814" w:rsidR="00363E36" w:rsidRPr="006A5DD2" w:rsidRDefault="00363E36" w:rsidP="006A5DD2">
      <w:pPr>
        <w:pStyle w:val="BodyText"/>
        <w:rPr>
          <w:rFonts w:ascii="Times New Roman" w:hAnsi="Times New Roman"/>
        </w:rPr>
      </w:pPr>
      <w:r w:rsidRPr="006A5DD2">
        <w:rPr>
          <w:rFonts w:ascii="Times New Roman" w:hAnsi="Times New Roman"/>
        </w:rPr>
        <w:t xml:space="preserve">District records are open to the public in compliance with the South Carolina Freedom of Information Act. Persons who wish to review </w:t>
      </w:r>
      <w:r w:rsidR="000F6169">
        <w:rPr>
          <w:rFonts w:ascii="Times New Roman" w:hAnsi="Times New Roman"/>
        </w:rPr>
        <w:t xml:space="preserve">such </w:t>
      </w:r>
      <w:r w:rsidRPr="006A5DD2">
        <w:rPr>
          <w:rFonts w:ascii="Times New Roman" w:hAnsi="Times New Roman"/>
        </w:rPr>
        <w:t>records must forward their requests to the superintendent</w:t>
      </w:r>
      <w:r w:rsidR="000F6169">
        <w:rPr>
          <w:rFonts w:ascii="Times New Roman" w:hAnsi="Times New Roman"/>
        </w:rPr>
        <w:t xml:space="preserve"> or his/her designee</w:t>
      </w:r>
      <w:r w:rsidRPr="006A5DD2">
        <w:rPr>
          <w:rFonts w:ascii="Times New Roman" w:hAnsi="Times New Roman"/>
        </w:rPr>
        <w:t>.</w:t>
      </w:r>
    </w:p>
    <w:p w14:paraId="79112815" w14:textId="77777777" w:rsidR="00363E36" w:rsidRPr="006A5DD2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23BA631" w14:textId="06B4895A" w:rsidR="00363E36" w:rsidRPr="006A5DD2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A5DD2">
        <w:rPr>
          <w:sz w:val="24"/>
        </w:rPr>
        <w:t xml:space="preserve">Electronic communications which are sent or received by the board or district </w:t>
      </w:r>
      <w:r w:rsidR="000F6169">
        <w:rPr>
          <w:sz w:val="24"/>
        </w:rPr>
        <w:t xml:space="preserve">staff </w:t>
      </w:r>
      <w:r w:rsidRPr="006A5DD2">
        <w:rPr>
          <w:sz w:val="24"/>
        </w:rPr>
        <w:t>pertaining to the business of the district may be subject to disclosure and inspection as public records and</w:t>
      </w:r>
      <w:r w:rsidR="000F6169">
        <w:rPr>
          <w:sz w:val="24"/>
        </w:rPr>
        <w:t>/or</w:t>
      </w:r>
      <w:r w:rsidRPr="006A5DD2">
        <w:rPr>
          <w:sz w:val="24"/>
        </w:rPr>
        <w:t xml:space="preserve"> subject to discovery during litigation as evidence in support of a claim. </w:t>
      </w:r>
    </w:p>
    <w:p w14:paraId="65636351" w14:textId="77777777" w:rsidR="00363E36" w:rsidRPr="006A5DD2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0E5F923" w14:textId="5705EC41" w:rsidR="00363E36" w:rsidRPr="006A5DD2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A5DD2">
        <w:rPr>
          <w:sz w:val="24"/>
        </w:rPr>
        <w:t>The superintendent or his/her designee will establish and maintain a system for the securing, cataloging</w:t>
      </w:r>
      <w:r w:rsidR="000F6169">
        <w:rPr>
          <w:sz w:val="24"/>
        </w:rPr>
        <w:t>,</w:t>
      </w:r>
      <w:r w:rsidRPr="006A5DD2">
        <w:rPr>
          <w:sz w:val="24"/>
        </w:rPr>
        <w:t xml:space="preserve"> and storing of all records that </w:t>
      </w:r>
      <w:r w:rsidR="000F6169">
        <w:rPr>
          <w:sz w:val="24"/>
        </w:rPr>
        <w:t>complies</w:t>
      </w:r>
      <w:r w:rsidRPr="006A5DD2">
        <w:rPr>
          <w:sz w:val="24"/>
        </w:rPr>
        <w:t xml:space="preserve"> with state and federal law. Such system will include the suspension of routine record destruction practices</w:t>
      </w:r>
      <w:r w:rsidR="000F6169">
        <w:rPr>
          <w:sz w:val="24"/>
        </w:rPr>
        <w:t xml:space="preserve"> for litigation and/or investigatory purposes</w:t>
      </w:r>
      <w:r w:rsidRPr="006A5DD2">
        <w:rPr>
          <w:sz w:val="24"/>
        </w:rPr>
        <w:t>, as applicable.</w:t>
      </w:r>
    </w:p>
    <w:p w14:paraId="01937DF9" w14:textId="77777777" w:rsidR="00363E36" w:rsidRPr="006A5DD2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2546D29" w14:textId="04B9E69C" w:rsidR="00363E36" w:rsidRPr="006A5DD2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A5DD2">
        <w:rPr>
          <w:sz w:val="24"/>
        </w:rPr>
        <w:t xml:space="preserve">Adopted </w:t>
      </w:r>
      <w:r w:rsidR="00E104FB" w:rsidRPr="006A5DD2">
        <w:rPr>
          <w:sz w:val="24"/>
        </w:rPr>
        <w:t>^</w:t>
      </w:r>
    </w:p>
    <w:p w14:paraId="6727DCD8" w14:textId="77777777" w:rsidR="00916DFC" w:rsidRPr="00C47B2A" w:rsidRDefault="00916DFC" w:rsidP="00916D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02A99" wp14:editId="417F3182">
                <wp:simplePos x="0" y="0"/>
                <wp:positionH relativeFrom="column">
                  <wp:posOffset>415925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FCED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8pt" to="435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"/>
            </w:pict>
          </mc:Fallback>
        </mc:AlternateContent>
      </w:r>
    </w:p>
    <w:p w14:paraId="4AAED0B3" w14:textId="3DFEE087" w:rsidR="00363E36" w:rsidRDefault="00363E36" w:rsidP="006A5D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5005F1">
        <w:rPr>
          <w:sz w:val="22"/>
        </w:rPr>
        <w:t>R</w:t>
      </w:r>
      <w:r>
        <w:rPr>
          <w:sz w:val="22"/>
        </w:rPr>
        <w:t>eferences:</w:t>
      </w:r>
    </w:p>
    <w:p w14:paraId="2F8940FD" w14:textId="77777777" w:rsidR="00363E36" w:rsidRDefault="00363E36" w:rsidP="006A5D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3F8EFB35" w14:textId="0941B431" w:rsidR="00363E36" w:rsidRDefault="00363E36" w:rsidP="006A5D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4C140B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2D346D3F" w14:textId="4B785DDA" w:rsidR="00210840" w:rsidRDefault="00210840" w:rsidP="006A5DD2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26-6-10, </w:t>
      </w:r>
      <w:r>
        <w:rPr>
          <w:i/>
          <w:sz w:val="22"/>
        </w:rPr>
        <w:t>et seq.</w:t>
      </w:r>
      <w:r>
        <w:rPr>
          <w:sz w:val="22"/>
        </w:rPr>
        <w:t xml:space="preserve"> </w:t>
      </w:r>
      <w:r w:rsidR="000F6169">
        <w:rPr>
          <w:sz w:val="22"/>
        </w:rPr>
        <w:t>-</w:t>
      </w:r>
      <w:r>
        <w:rPr>
          <w:sz w:val="22"/>
        </w:rPr>
        <w:t xml:space="preserve"> Uniform Electronic Transactions Act.</w:t>
      </w:r>
    </w:p>
    <w:p w14:paraId="068700EE" w14:textId="149C4F6F" w:rsidR="00210840" w:rsidRDefault="00210840" w:rsidP="006A5DD2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30-1-10, </w:t>
      </w:r>
      <w:r>
        <w:rPr>
          <w:i/>
          <w:sz w:val="22"/>
        </w:rPr>
        <w:t xml:space="preserve">et seq. </w:t>
      </w:r>
      <w:r w:rsidR="000F6169">
        <w:rPr>
          <w:i/>
          <w:sz w:val="22"/>
        </w:rPr>
        <w:t>-</w:t>
      </w:r>
      <w:r>
        <w:rPr>
          <w:i/>
          <w:sz w:val="22"/>
        </w:rPr>
        <w:t xml:space="preserve"> </w:t>
      </w:r>
      <w:r>
        <w:rPr>
          <w:sz w:val="22"/>
        </w:rPr>
        <w:t>Public Records Act.</w:t>
      </w:r>
    </w:p>
    <w:p w14:paraId="6B47FD2A" w14:textId="5C44CCF7" w:rsidR="00363E36" w:rsidRDefault="00363E36" w:rsidP="006A5DD2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30-4-10, </w:t>
      </w:r>
      <w:r w:rsidRPr="005005F1">
        <w:rPr>
          <w:i/>
          <w:sz w:val="22"/>
        </w:rPr>
        <w:t>et seq.</w:t>
      </w:r>
      <w:r>
        <w:rPr>
          <w:sz w:val="22"/>
        </w:rPr>
        <w:t xml:space="preserve"> - Freedom of Information Act.</w:t>
      </w:r>
    </w:p>
    <w:p w14:paraId="72FB9640" w14:textId="77777777" w:rsidR="00363E36" w:rsidRDefault="00363E36" w:rsidP="006A5D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38C00C76" w14:textId="7B4B74C8" w:rsidR="00363E36" w:rsidRDefault="00363E36" w:rsidP="006A5DD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r w:rsidR="006E4F0A">
        <w:rPr>
          <w:sz w:val="22"/>
        </w:rPr>
        <w:t xml:space="preserve">S.C. </w:t>
      </w:r>
      <w:r>
        <w:rPr>
          <w:sz w:val="22"/>
        </w:rPr>
        <w:t>Department of Archives and History Regulations:</w:t>
      </w:r>
    </w:p>
    <w:p w14:paraId="3AAAE468" w14:textId="3BD2672A" w:rsidR="00363E36" w:rsidRDefault="00363E36" w:rsidP="004C140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Regulation 12-901</w:t>
      </w:r>
      <w:r w:rsidR="00210840">
        <w:rPr>
          <w:sz w:val="22"/>
        </w:rPr>
        <w:t xml:space="preserve">, </w:t>
      </w:r>
      <w:r w:rsidR="00210840">
        <w:rPr>
          <w:i/>
          <w:sz w:val="22"/>
        </w:rPr>
        <w:t>et seq.</w:t>
      </w:r>
      <w:r>
        <w:rPr>
          <w:sz w:val="22"/>
        </w:rPr>
        <w:t xml:space="preserve"> - General retention schedules for school districts.</w:t>
      </w:r>
    </w:p>
    <w:p w14:paraId="490945F1" w14:textId="77777777" w:rsidR="00363E36" w:rsidRDefault="00363E36" w:rsidP="006A5D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sz w:val="22"/>
        </w:rPr>
      </w:pPr>
      <w:bookmarkStart w:id="0" w:name="_GoBack"/>
      <w:bookmarkEnd w:id="0"/>
    </w:p>
    <w:sectPr w:rsidR="00363E36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E5C7" w14:textId="77777777" w:rsidR="00A162A6" w:rsidRDefault="00A162A6">
      <w:pPr>
        <w:spacing w:line="240" w:lineRule="auto"/>
      </w:pPr>
      <w:r>
        <w:separator/>
      </w:r>
    </w:p>
  </w:endnote>
  <w:endnote w:type="continuationSeparator" w:id="0">
    <w:p w14:paraId="602D47E7" w14:textId="77777777" w:rsidR="00A162A6" w:rsidRDefault="00A1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F8BD" w14:textId="4BADF284" w:rsidR="00665B24" w:rsidRPr="00665B24" w:rsidRDefault="00665B24" w:rsidP="00665B2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>
      <w:rPr>
        <w:noProof/>
        <w:color w:val="FFFFFF"/>
        <w:sz w:val="24"/>
        <w:szCs w:val="24"/>
      </w:rPr>
      <w:t>*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1BA1" w14:textId="77777777" w:rsidR="00A162A6" w:rsidRDefault="00A162A6">
      <w:pPr>
        <w:spacing w:line="240" w:lineRule="auto"/>
      </w:pPr>
      <w:r>
        <w:separator/>
      </w:r>
    </w:p>
  </w:footnote>
  <w:footnote w:type="continuationSeparator" w:id="0">
    <w:p w14:paraId="10B83009" w14:textId="77777777" w:rsidR="00A162A6" w:rsidRDefault="00A16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B23"/>
    <w:multiLevelType w:val="hybridMultilevel"/>
    <w:tmpl w:val="D5526736"/>
    <w:lvl w:ilvl="0" w:tplc="CB02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36"/>
    <w:rsid w:val="00036B4A"/>
    <w:rsid w:val="000F6169"/>
    <w:rsid w:val="00156D20"/>
    <w:rsid w:val="00210840"/>
    <w:rsid w:val="002A05B2"/>
    <w:rsid w:val="002B366B"/>
    <w:rsid w:val="00363E36"/>
    <w:rsid w:val="004C140B"/>
    <w:rsid w:val="005005F1"/>
    <w:rsid w:val="00512EA2"/>
    <w:rsid w:val="005C3687"/>
    <w:rsid w:val="00620C1E"/>
    <w:rsid w:val="00665B24"/>
    <w:rsid w:val="006A5DD2"/>
    <w:rsid w:val="006E4F0A"/>
    <w:rsid w:val="0070270F"/>
    <w:rsid w:val="008D070E"/>
    <w:rsid w:val="00916DFC"/>
    <w:rsid w:val="00A162A6"/>
    <w:rsid w:val="00E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42B16"/>
  <w15:chartTrackingRefBased/>
  <w15:docId w15:val="{7DA173CD-9BC1-44F3-90A4-D88BE8A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63E3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rFonts w:ascii="Times" w:hAnsi="Times"/>
      <w:sz w:val="24"/>
    </w:rPr>
  </w:style>
  <w:style w:type="character" w:customStyle="1" w:styleId="BodyTextChar">
    <w:name w:val="Body Text Char"/>
    <w:link w:val="BodyText"/>
    <w:rsid w:val="00363E36"/>
    <w:rPr>
      <w:rFonts w:ascii="Times" w:hAnsi="Times"/>
      <w:noProof w:val="0"/>
      <w:color w:val="000000"/>
      <w:sz w:val="24"/>
      <w:lang w:val="en-US"/>
    </w:rPr>
  </w:style>
  <w:style w:type="character" w:customStyle="1" w:styleId="FooterChar">
    <w:name w:val="Footer Char"/>
    <w:link w:val="Footer"/>
    <w:semiHidden/>
    <w:rsid w:val="00512EA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FB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Allyson Randall</cp:lastModifiedBy>
  <cp:revision>13</cp:revision>
  <cp:lastPrinted>2018-12-19T18:46:00Z</cp:lastPrinted>
  <dcterms:created xsi:type="dcterms:W3CDTF">2018-11-06T19:21:00Z</dcterms:created>
  <dcterms:modified xsi:type="dcterms:W3CDTF">2019-01-07T18:07:00Z</dcterms:modified>
</cp:coreProperties>
</file>